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FZShuiZhu-M08S"/>
          <w:color w:val="FF0000"/>
          <w:w w:val="150"/>
          <w:sz w:val="48"/>
          <w:szCs w:val="48"/>
          <w:lang w:eastAsia="zh-CN"/>
        </w:rPr>
      </w:pPr>
      <w:r>
        <w:rPr>
          <w:rFonts w:ascii="Times New Roman" w:hAnsi="Times New Roman" w:eastAsia="FZShuiZhu-M08S"/>
          <w:color w:val="FF0000"/>
          <w:w w:val="150"/>
          <w:sz w:val="48"/>
          <w:szCs w:val="48"/>
          <w:lang w:eastAsia="zh-CN"/>
        </w:rPr>
        <w:t>亚太地区国际汉语教学学会</w:t>
      </w:r>
    </w:p>
    <w:p>
      <w:pPr>
        <w:spacing w:line="280" w:lineRule="exact"/>
        <w:rPr>
          <w:rFonts w:ascii="Times New Roman" w:hAnsi="Times New Roman" w:eastAsia="宋体"/>
          <w:w w:val="80"/>
          <w:sz w:val="20"/>
          <w:szCs w:val="20"/>
          <w:lang w:eastAsia="zh-CN"/>
        </w:rPr>
      </w:pPr>
      <w:r>
        <w:rPr>
          <w:rFonts w:ascii="Times New Roman" w:hAnsi="Times New Roman" w:eastAsia="宋体"/>
          <w:w w:val="80"/>
          <w:sz w:val="20"/>
          <w:szCs w:val="20"/>
          <w:lang w:eastAsia="zh-CN"/>
        </w:rPr>
        <w:t>　Asia-Pacific Consortium o</w:t>
      </w:r>
      <w:r>
        <w:rPr>
          <w:rFonts w:ascii="Times New Roman" w:hAnsi="Times New Roman"/>
          <w:w w:val="80"/>
          <w:sz w:val="20"/>
          <w:szCs w:val="20"/>
          <w:lang w:eastAsia="zh-CN"/>
        </w:rPr>
        <w:t>f</w:t>
      </w:r>
      <w:r>
        <w:rPr>
          <w:rFonts w:ascii="Times New Roman" w:hAnsi="Times New Roman" w:eastAsia="宋体"/>
          <w:w w:val="80"/>
          <w:sz w:val="20"/>
          <w:szCs w:val="20"/>
          <w:lang w:eastAsia="zh-CN"/>
        </w:rPr>
        <w:t xml:space="preserve"> Teaching Chinese as an International Language　</w:t>
      </w:r>
      <w:r>
        <w:rPr>
          <w:rFonts w:ascii="Times New Roman" w:hAnsi="Times New Roman"/>
          <w:w w:val="80"/>
          <w:sz w:val="20"/>
          <w:szCs w:val="20"/>
          <w:lang w:eastAsia="zh-CN"/>
        </w:rPr>
        <w:t>　　</w:t>
      </w:r>
      <w:r>
        <w:rPr>
          <w:rFonts w:ascii="Times New Roman" w:hAnsi="Times New Roman" w:eastAsia="宋体"/>
          <w:w w:val="80"/>
          <w:sz w:val="20"/>
          <w:szCs w:val="20"/>
          <w:lang w:eastAsia="zh-CN"/>
        </w:rPr>
        <w:t>　</w:t>
      </w:r>
      <w:r>
        <w:rPr>
          <w:rFonts w:ascii="Times New Roman" w:hAnsi="Times New Roman"/>
          <w:w w:val="80"/>
          <w:sz w:val="20"/>
          <w:szCs w:val="20"/>
        </w:rPr>
        <w:t>アジア</w:t>
      </w:r>
      <w:r>
        <w:rPr>
          <w:rFonts w:ascii="Times New Roman" w:hAnsi="Times New Roman"/>
          <w:w w:val="80"/>
          <w:sz w:val="20"/>
          <w:szCs w:val="20"/>
          <w:lang w:eastAsia="zh-CN"/>
        </w:rPr>
        <w:t>太平洋地域国際中国語教育学会</w:t>
      </w:r>
    </w:p>
    <w:p>
      <w:pPr>
        <w:spacing w:line="280" w:lineRule="exact"/>
        <w:rPr>
          <w:rFonts w:ascii="Times New Roman" w:hAnsi="Times New Roman" w:eastAsia="宋体"/>
          <w:w w:val="80"/>
          <w:sz w:val="20"/>
          <w:szCs w:val="20"/>
          <w:lang w:eastAsia="zh-CN"/>
        </w:rPr>
      </w:pPr>
      <w:r>
        <w:rPr>
          <w:rFonts w:ascii="Times New Roman" w:hAnsi="Times New Roman" w:eastAsia="宋体"/>
          <w:w w:val="80"/>
          <w:sz w:val="20"/>
          <w:szCs w:val="20"/>
          <w:lang w:eastAsia="zh-CN"/>
        </w:rPr>
        <w:t>　</w:t>
      </w:r>
      <w:r>
        <w:rPr>
          <w:rFonts w:ascii="Times New Roman" w:hAnsi="Times New Roman" w:eastAsia="Batang"/>
          <w:w w:val="80"/>
          <w:sz w:val="20"/>
          <w:szCs w:val="20"/>
          <w:lang w:eastAsia="zh-TW"/>
        </w:rPr>
        <w:t>아태지역국제중국어교육학회</w:t>
      </w:r>
      <w:r>
        <w:rPr>
          <w:rFonts w:ascii="Times New Roman" w:hAnsi="Times New Roman"/>
          <w:w w:val="66"/>
          <w:sz w:val="20"/>
          <w:szCs w:val="20"/>
          <w:lang w:eastAsia="zh-CN"/>
        </w:rPr>
        <w:t>（亞太地域國際中國語敎育學會）</w:t>
      </w:r>
      <w:r>
        <w:rPr>
          <w:rFonts w:ascii="Times New Roman" w:hAnsi="Times New Roman" w:eastAsia="宋体"/>
          <w:w w:val="80"/>
          <w:sz w:val="20"/>
          <w:szCs w:val="20"/>
          <w:lang w:eastAsia="zh-CN"/>
        </w:rPr>
        <w:t>　　</w:t>
      </w:r>
      <w:r>
        <w:rPr>
          <w:rFonts w:ascii="Times New Roman" w:hAnsi="Times New Roman"/>
          <w:w w:val="80"/>
          <w:kern w:val="0"/>
          <w:sz w:val="20"/>
          <w:szCs w:val="20"/>
          <w:lang w:eastAsia="zh-CN"/>
        </w:rPr>
        <w:t>Hiệp hội giảng dạy Hán ngữ quốc tế khu vực Châu Á - Thái Bình Dương</w:t>
      </w:r>
    </w:p>
    <w:p>
      <w:pPr>
        <w:rPr>
          <w:rFonts w:ascii="Times New Roman" w:hAnsi="Times New Roman" w:eastAsia="仿宋"/>
          <w:color w:val="339966"/>
          <w:szCs w:val="21"/>
          <w:u w:val="thick"/>
          <w:lang w:eastAsia="zh-CN"/>
        </w:rPr>
      </w:pPr>
      <w:bookmarkStart w:id="0" w:name="_GoBack"/>
      <w:r>
        <w:rPr>
          <w:rFonts w:ascii="Times New Roman" w:hAnsi="Times New Roman" w:eastAsia="仿宋"/>
          <w:color w:val="339966"/>
          <w:szCs w:val="21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-1034415</wp:posOffset>
                </wp:positionH>
                <wp:positionV relativeFrom="paragraph">
                  <wp:posOffset>67945</wp:posOffset>
                </wp:positionV>
                <wp:extent cx="15201900" cy="0"/>
                <wp:effectExtent l="0" t="38100" r="0" b="3810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1900" cy="0"/>
                        </a:xfrm>
                        <a:prstGeom prst="line">
                          <a:avLst/>
                        </a:prstGeom>
                        <a:ln w="762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81.45pt;margin-top:5.35pt;height:0pt;width:1197pt;z-index:251659264;mso-width-relative:page;mso-height-relative:page;" filled="f" stroked="t" coordsize="21600,21600" o:gfxdata="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desDCNoAAAALAQAADwAAAAAAAAABACAAAAAi&#10;AAAAZHJzL2Rvd25yZXYueG1sUEsBAhQAFAAAAAgAh07iQEzmTY7PAQAAjwMAAA4AAAAAAAAAAQAg&#10;AAAAKQEAAGRycy9lMm9Eb2MueG1sUEsFBgAAAAAGAAYAWQEAAGoFAAAAAA==&#10;">
                <v:path arrowok="t"/>
                <v:fill on="f" focussize="0,0"/>
                <v:stroke weight="6pt" color="#FF0000" imagealignshape="1"/>
                <v:imagedata o:title=""/>
                <o:lock v:ext="edit"/>
                <v:textbox inset="2.06375mm,0.7pt,2.06375mm,0.7pt"/>
              </v:line>
            </w:pict>
          </mc:Fallback>
        </mc:AlternateContent>
      </w:r>
      <w:bookmarkEnd w:id="0"/>
    </w:p>
    <w:p>
      <w:pPr>
        <w:spacing w:line="600" w:lineRule="exact"/>
        <w:jc w:val="center"/>
        <w:rPr>
          <w:rFonts w:ascii="Times New Roman" w:hAnsi="Times New Roman" w:eastAsia="仿宋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仿宋"/>
          <w:b/>
          <w:color w:val="000000"/>
          <w:sz w:val="28"/>
          <w:szCs w:val="28"/>
          <w:lang w:eastAsia="zh-CN"/>
        </w:rPr>
        <w:t>亚太地区国际汉语教学学会第八届年会（北京）</w:t>
      </w:r>
    </w:p>
    <w:p>
      <w:pPr>
        <w:spacing w:line="600" w:lineRule="exact"/>
        <w:jc w:val="center"/>
        <w:rPr>
          <w:rFonts w:hint="eastAsia" w:ascii="Times New Roman" w:hAnsi="Times New Roman" w:eastAsia="宋体"/>
          <w:color w:val="000000"/>
          <w:sz w:val="22"/>
          <w:szCs w:val="22"/>
          <w:lang w:eastAsia="zh-CN"/>
        </w:rPr>
      </w:pPr>
      <w:r>
        <w:rPr>
          <w:rFonts w:ascii="Times New Roman" w:hAnsi="Times New Roman" w:eastAsia="仿宋"/>
          <w:b/>
          <w:color w:val="000000"/>
          <w:sz w:val="36"/>
          <w:szCs w:val="36"/>
          <w:lang w:eastAsia="zh-CN"/>
        </w:rPr>
        <w:t>参会回执</w:t>
      </w:r>
      <w:r>
        <w:rPr>
          <w:rFonts w:ascii="Times New Roman" w:hAnsi="Times New Roman" w:eastAsia="宋体"/>
          <w:color w:val="000000"/>
          <w:sz w:val="22"/>
          <w:szCs w:val="22"/>
          <w:lang w:eastAsia="zh-CN"/>
        </w:rPr>
        <w:t>（截止时间：2016年7月31日）</w:t>
      </w:r>
    </w:p>
    <w:p>
      <w:pPr>
        <w:spacing w:line="600" w:lineRule="exact"/>
        <w:jc w:val="center"/>
        <w:rPr>
          <w:rFonts w:ascii="Times New Roman" w:hAnsi="Times New Roman" w:eastAsia="FZDaBiaoSong-B06S"/>
          <w:color w:val="000000"/>
          <w:sz w:val="32"/>
          <w:szCs w:val="32"/>
          <w:lang w:eastAsia="zh-CN"/>
        </w:rPr>
      </w:pPr>
    </w:p>
    <w:tbl>
      <w:tblPr>
        <w:tblStyle w:val="3"/>
        <w:tblW w:w="8995" w:type="dxa"/>
        <w:tblInd w:w="2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820"/>
        <w:gridCol w:w="992"/>
        <w:gridCol w:w="20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3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黑体"/>
                <w:color w:val="000000"/>
                <w:sz w:val="22"/>
                <w:szCs w:val="22"/>
                <w:lang w:eastAsia="zh-CN"/>
              </w:rPr>
              <w:t>姓　　名</w:t>
            </w:r>
          </w:p>
        </w:tc>
        <w:tc>
          <w:tcPr>
            <w:tcW w:w="482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  <w:lang w:eastAsia="zh-CN"/>
              </w:rPr>
              <w:t>中文：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黑体"/>
                <w:color w:val="000000"/>
                <w:sz w:val="22"/>
                <w:szCs w:val="22"/>
                <w:lang w:eastAsia="zh-CN"/>
              </w:rPr>
              <w:t>性　别</w:t>
            </w:r>
          </w:p>
        </w:tc>
        <w:tc>
          <w:tcPr>
            <w:tcW w:w="2049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szCs w:val="22"/>
                <w:lang w:eastAsia="zh-CN"/>
              </w:rPr>
              <w:t>英文：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黑体"/>
                <w:color w:val="000000"/>
                <w:sz w:val="22"/>
                <w:szCs w:val="22"/>
                <w:lang w:eastAsia="zh-CN"/>
              </w:rPr>
              <w:t>国　籍</w:t>
            </w:r>
          </w:p>
        </w:tc>
        <w:tc>
          <w:tcPr>
            <w:tcW w:w="2049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黑体"/>
                <w:color w:val="000000"/>
                <w:sz w:val="22"/>
                <w:szCs w:val="22"/>
                <w:lang w:eastAsia="zh-CN"/>
              </w:rPr>
              <w:t>工作单位</w:t>
            </w:r>
          </w:p>
        </w:tc>
        <w:tc>
          <w:tcPr>
            <w:tcW w:w="482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黑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黑体"/>
                <w:color w:val="000000"/>
                <w:sz w:val="22"/>
                <w:szCs w:val="22"/>
                <w:lang w:eastAsia="zh-CN"/>
              </w:rPr>
              <w:t>职　称</w:t>
            </w:r>
          </w:p>
        </w:tc>
        <w:tc>
          <w:tcPr>
            <w:tcW w:w="2049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黑体"/>
                <w:color w:val="000000"/>
                <w:sz w:val="22"/>
                <w:szCs w:val="22"/>
                <w:lang w:eastAsia="zh-CN"/>
              </w:rPr>
              <w:t>通讯地址</w:t>
            </w:r>
          </w:p>
        </w:tc>
        <w:tc>
          <w:tcPr>
            <w:tcW w:w="7861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宋体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黑体"/>
                <w:color w:val="000000"/>
                <w:sz w:val="22"/>
                <w:szCs w:val="22"/>
                <w:lang w:eastAsia="zh-CN"/>
              </w:rPr>
              <w:t>电　　话</w:t>
            </w:r>
          </w:p>
        </w:tc>
        <w:tc>
          <w:tcPr>
            <w:tcW w:w="482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黑体"/>
                <w:color w:val="000000"/>
                <w:sz w:val="22"/>
                <w:szCs w:val="22"/>
                <w:lang w:eastAsia="zh-CN"/>
              </w:rPr>
              <w:t>传　真</w:t>
            </w:r>
          </w:p>
        </w:tc>
        <w:tc>
          <w:tcPr>
            <w:tcW w:w="2049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黑体"/>
                <w:color w:val="000000"/>
                <w:sz w:val="22"/>
                <w:szCs w:val="22"/>
                <w:lang w:eastAsia="zh-CN"/>
              </w:rPr>
              <w:t>电子邮箱</w:t>
            </w:r>
          </w:p>
        </w:tc>
        <w:tc>
          <w:tcPr>
            <w:tcW w:w="7861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宋体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黑体"/>
                <w:color w:val="000000"/>
                <w:sz w:val="22"/>
                <w:szCs w:val="22"/>
                <w:lang w:eastAsia="zh-CN"/>
              </w:rPr>
              <w:t>论文题目</w:t>
            </w:r>
          </w:p>
        </w:tc>
        <w:tc>
          <w:tcPr>
            <w:tcW w:w="7861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宋体"/>
                <w:color w:val="000000"/>
                <w:sz w:val="22"/>
                <w:szCs w:val="22"/>
                <w:lang w:eastAsia="zh-CN"/>
              </w:rPr>
            </w:pPr>
          </w:p>
        </w:tc>
      </w:tr>
    </w:tbl>
    <w:p>
      <w:pPr>
        <w:spacing w:line="400" w:lineRule="exact"/>
        <w:rPr>
          <w:rFonts w:hint="eastAsia" w:ascii="Times New Roman" w:hAnsi="Times New Roman" w:eastAsia="仿宋"/>
          <w:b/>
          <w:color w:val="000000"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Times New Roman" w:hAnsi="Times New Roman" w:eastAsia="仿宋"/>
          <w:b/>
          <w:color w:val="000000"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Times New Roman" w:hAnsi="Times New Roman" w:eastAsia="仿宋"/>
          <w:b/>
          <w:color w:val="000000"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Times New Roman" w:hAnsi="Times New Roman" w:eastAsia="仿宋"/>
          <w:b/>
          <w:color w:val="000000"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Times New Roman" w:hAnsi="Times New Roman" w:eastAsia="仿宋"/>
          <w:b/>
          <w:color w:val="000000"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Times New Roman" w:hAnsi="Times New Roman" w:eastAsia="仿宋"/>
          <w:b/>
          <w:color w:val="000000"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Times New Roman" w:hAnsi="Times New Roman" w:eastAsia="仿宋"/>
          <w:b/>
          <w:color w:val="000000"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Times New Roman" w:hAnsi="Times New Roman" w:eastAsia="仿宋"/>
          <w:b/>
          <w:color w:val="000000"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Times New Roman" w:hAnsi="Times New Roman" w:eastAsia="仿宋"/>
          <w:b/>
          <w:color w:val="000000"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Times New Roman" w:hAnsi="Times New Roman" w:eastAsia="仿宋"/>
          <w:b/>
          <w:color w:val="000000"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Times New Roman" w:hAnsi="Times New Roman" w:eastAsia="仿宋"/>
          <w:b/>
          <w:color w:val="000000"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Times New Roman" w:hAnsi="Times New Roman" w:eastAsia="仿宋"/>
          <w:b/>
          <w:color w:val="000000"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Times New Roman" w:hAnsi="Times New Roman" w:eastAsia="仿宋"/>
          <w:b/>
          <w:color w:val="000000"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Times New Roman" w:hAnsi="Times New Roman" w:eastAsia="仿宋"/>
          <w:b/>
          <w:color w:val="000000"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Times New Roman" w:hAnsi="Times New Roman" w:eastAsia="仿宋"/>
          <w:b/>
          <w:color w:val="000000"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Times New Roman" w:hAnsi="Times New Roman" w:eastAsia="仿宋"/>
          <w:b/>
          <w:color w:val="000000"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Times New Roman" w:hAnsi="Times New Roman" w:eastAsia="仿宋"/>
          <w:b/>
          <w:color w:val="000000"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Times New Roman" w:hAnsi="Times New Roman" w:eastAsia="仿宋"/>
          <w:b/>
          <w:color w:val="000000"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Times New Roman" w:hAnsi="Times New Roman" w:eastAsia="仿宋"/>
          <w:b/>
          <w:color w:val="000000"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Times New Roman" w:hAnsi="Times New Roman" w:eastAsia="仿宋"/>
          <w:b/>
          <w:color w:val="000000"/>
          <w:sz w:val="36"/>
          <w:szCs w:val="36"/>
          <w:lang w:eastAsia="zh-CN"/>
        </w:rPr>
      </w:pPr>
    </w:p>
    <w:p>
      <w:pPr>
        <w:spacing w:line="400" w:lineRule="exact"/>
        <w:jc w:val="center"/>
        <w:rPr>
          <w:rFonts w:hint="eastAsia" w:ascii="Times New Roman" w:hAnsi="Times New Roman" w:eastAsia="仿宋"/>
          <w:b/>
          <w:color w:val="000000"/>
          <w:sz w:val="36"/>
          <w:szCs w:val="36"/>
          <w:lang w:eastAsia="zh-CN"/>
        </w:rPr>
      </w:pPr>
    </w:p>
    <w:p>
      <w:pPr>
        <w:spacing w:line="400" w:lineRule="exact"/>
        <w:jc w:val="center"/>
        <w:rPr>
          <w:rFonts w:hint="eastAsia" w:ascii="Times New Roman" w:hAnsi="Times New Roman" w:eastAsia="仿宋"/>
          <w:b/>
          <w:color w:val="000000"/>
          <w:sz w:val="36"/>
          <w:szCs w:val="36"/>
          <w:lang w:eastAsia="zh-CN"/>
        </w:rPr>
      </w:pPr>
    </w:p>
    <w:p>
      <w:pPr>
        <w:spacing w:line="400" w:lineRule="exact"/>
        <w:jc w:val="center"/>
        <w:rPr>
          <w:rFonts w:hint="eastAsia" w:ascii="Times New Roman" w:hAnsi="Times New Roman" w:eastAsia="宋体"/>
          <w:sz w:val="22"/>
          <w:szCs w:val="22"/>
          <w:lang w:eastAsia="zh-CN"/>
        </w:rPr>
      </w:pPr>
      <w:r>
        <w:rPr>
          <w:rFonts w:hint="eastAsia" w:ascii="Times New Roman" w:hAnsi="Times New Roman" w:eastAsia="仿宋"/>
          <w:b/>
          <w:color w:val="000000"/>
          <w:sz w:val="36"/>
          <w:szCs w:val="36"/>
          <w:lang w:eastAsia="zh-CN"/>
        </w:rPr>
        <w:t>论文摘要</w:t>
      </w:r>
      <w:r>
        <w:rPr>
          <w:rFonts w:ascii="Times New Roman" w:hAnsi="Times New Roman" w:eastAsia="宋体"/>
          <w:color w:val="000000"/>
          <w:sz w:val="22"/>
          <w:szCs w:val="22"/>
          <w:lang w:eastAsia="zh-CN"/>
        </w:rPr>
        <w:t>（截止时间：2016年7月31日）</w:t>
      </w:r>
    </w:p>
    <w:p>
      <w:pPr>
        <w:spacing w:line="400" w:lineRule="exact"/>
        <w:rPr>
          <w:rFonts w:hint="eastAsia" w:ascii="Times New Roman" w:hAnsi="Times New Roman" w:eastAsia="宋体"/>
          <w:sz w:val="22"/>
          <w:szCs w:val="22"/>
          <w:lang w:eastAsia="zh-CN"/>
        </w:rPr>
      </w:pPr>
    </w:p>
    <w:tbl>
      <w:tblPr>
        <w:tblStyle w:val="3"/>
        <w:tblW w:w="8995" w:type="dxa"/>
        <w:tblInd w:w="2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8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黑体"/>
                <w:color w:val="000000"/>
                <w:sz w:val="22"/>
                <w:szCs w:val="22"/>
                <w:lang w:eastAsia="zh-CN"/>
              </w:rPr>
              <w:t>论文题目</w:t>
            </w:r>
          </w:p>
        </w:tc>
        <w:tc>
          <w:tcPr>
            <w:tcW w:w="7861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2"/>
                <w:szCs w:val="22"/>
                <w:lang w:eastAsia="zh-CN"/>
              </w:rPr>
              <w:t>关键词</w:t>
            </w:r>
          </w:p>
        </w:tc>
        <w:tc>
          <w:tcPr>
            <w:tcW w:w="7861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黑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2"/>
                <w:szCs w:val="22"/>
                <w:lang w:eastAsia="zh-CN"/>
              </w:rPr>
              <w:t>论文摘要</w:t>
            </w:r>
          </w:p>
        </w:tc>
        <w:tc>
          <w:tcPr>
            <w:tcW w:w="7861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/>
                <w:color w:val="000000"/>
                <w:sz w:val="22"/>
                <w:szCs w:val="22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color w:val="000000"/>
                <w:sz w:val="22"/>
                <w:szCs w:val="22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color w:val="000000"/>
                <w:sz w:val="22"/>
                <w:szCs w:val="22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color w:val="000000"/>
                <w:sz w:val="22"/>
                <w:szCs w:val="22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color w:val="000000"/>
                <w:sz w:val="22"/>
                <w:szCs w:val="22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color w:val="000000"/>
                <w:sz w:val="22"/>
                <w:szCs w:val="22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color w:val="000000"/>
                <w:sz w:val="22"/>
                <w:szCs w:val="22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color w:val="000000"/>
                <w:sz w:val="22"/>
                <w:szCs w:val="22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color w:val="000000"/>
                <w:sz w:val="22"/>
                <w:szCs w:val="22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color w:val="000000"/>
                <w:sz w:val="22"/>
                <w:szCs w:val="22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color w:val="000000"/>
                <w:sz w:val="22"/>
                <w:szCs w:val="22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color w:val="000000"/>
                <w:sz w:val="22"/>
                <w:szCs w:val="22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color w:val="000000"/>
                <w:sz w:val="22"/>
                <w:szCs w:val="22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color w:val="000000"/>
                <w:sz w:val="22"/>
                <w:szCs w:val="22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color w:val="000000"/>
                <w:sz w:val="22"/>
                <w:szCs w:val="22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color w:val="000000"/>
                <w:sz w:val="22"/>
                <w:szCs w:val="22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color w:val="000000"/>
                <w:sz w:val="22"/>
                <w:szCs w:val="22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color w:val="000000"/>
                <w:sz w:val="22"/>
                <w:szCs w:val="22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color w:val="000000"/>
                <w:sz w:val="22"/>
                <w:szCs w:val="22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color w:val="000000"/>
                <w:sz w:val="22"/>
                <w:szCs w:val="22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color w:val="000000"/>
                <w:sz w:val="22"/>
                <w:szCs w:val="22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color w:val="000000"/>
                <w:sz w:val="22"/>
                <w:szCs w:val="22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color w:val="000000"/>
                <w:sz w:val="22"/>
                <w:szCs w:val="22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color w:val="000000"/>
                <w:sz w:val="22"/>
                <w:szCs w:val="22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color w:val="000000"/>
                <w:sz w:val="22"/>
                <w:szCs w:val="22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color w:val="000000"/>
                <w:sz w:val="22"/>
                <w:szCs w:val="22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color w:val="000000"/>
                <w:sz w:val="22"/>
                <w:szCs w:val="22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color w:val="000000"/>
                <w:sz w:val="22"/>
                <w:szCs w:val="22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color w:val="000000"/>
                <w:sz w:val="22"/>
                <w:szCs w:val="22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color w:val="000000"/>
                <w:sz w:val="22"/>
                <w:szCs w:val="22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color w:val="000000"/>
                <w:sz w:val="22"/>
                <w:szCs w:val="22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color w:val="000000"/>
                <w:sz w:val="22"/>
                <w:szCs w:val="22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/>
                <w:color w:val="000000"/>
                <w:sz w:val="22"/>
                <w:szCs w:val="22"/>
                <w:lang w:eastAsia="zh-CN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宋体"/>
          <w:sz w:val="22"/>
          <w:szCs w:val="22"/>
          <w:lang w:eastAsia="zh-CN"/>
        </w:rPr>
      </w:pPr>
    </w:p>
    <w:p>
      <w:pPr/>
    </w:p>
    <w:sectPr>
      <w:pgSz w:w="11906" w:h="16838"/>
      <w:pgMar w:top="567" w:right="1304" w:bottom="567" w:left="1304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FZShuiZhu-M08S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FZDaBiaoSong-B06S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31E3C"/>
    <w:rsid w:val="53931E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2016-05-18T09:04:00Z</dcterms:created>
  <dc:creator>DELL</dc:creator>
  <cp:lastModifiedBy>DELL</cp:lastModifiedBy>
  <dcterms:modified xsi:type="dcterms:W3CDTF">2016-05-18T09:05:20Z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